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7F" w:rsidRPr="00E67164" w:rsidRDefault="00493933">
      <w:pPr>
        <w:spacing w:after="0"/>
        <w:ind w:left="10" w:right="1" w:hanging="10"/>
        <w:jc w:val="center"/>
        <w:rPr>
          <w:b/>
        </w:rPr>
      </w:pPr>
      <w:r w:rsidRPr="00E67164">
        <w:rPr>
          <w:rFonts w:ascii="Times New Roman" w:eastAsia="Times New Roman" w:hAnsi="Times New Roman" w:cs="Times New Roman"/>
          <w:b/>
          <w:sz w:val="28"/>
        </w:rPr>
        <w:t xml:space="preserve">Liste des pièces justificatives à fournir pour la délivrance d’un titre de  </w:t>
      </w:r>
    </w:p>
    <w:p w:rsidR="00624C7F" w:rsidRPr="00E67164" w:rsidRDefault="00493933">
      <w:pPr>
        <w:spacing w:after="0"/>
        <w:ind w:left="10" w:right="2" w:hanging="10"/>
        <w:jc w:val="center"/>
        <w:rPr>
          <w:b/>
        </w:rPr>
      </w:pPr>
      <w:r w:rsidRPr="00E67164">
        <w:rPr>
          <w:rFonts w:ascii="Times New Roman" w:eastAsia="Times New Roman" w:hAnsi="Times New Roman" w:cs="Times New Roman"/>
          <w:b/>
          <w:sz w:val="28"/>
        </w:rPr>
        <w:t xml:space="preserve">Séjour permanent « Accord de retrait » valable </w:t>
      </w:r>
      <w:r w:rsidR="00E67164" w:rsidRPr="00E67164">
        <w:rPr>
          <w:rFonts w:ascii="Times New Roman" w:eastAsia="Times New Roman" w:hAnsi="Times New Roman" w:cs="Times New Roman"/>
          <w:b/>
          <w:sz w:val="28"/>
        </w:rPr>
        <w:t>10</w:t>
      </w:r>
      <w:r w:rsidRPr="00E67164">
        <w:rPr>
          <w:rFonts w:ascii="Times New Roman" w:eastAsia="Times New Roman" w:hAnsi="Times New Roman" w:cs="Times New Roman"/>
          <w:b/>
          <w:sz w:val="28"/>
        </w:rPr>
        <w:t xml:space="preserve"> ans </w:t>
      </w:r>
    </w:p>
    <w:p w:rsidR="00624C7F" w:rsidRDefault="00493933">
      <w:pPr>
        <w:spacing w:after="0" w:line="239" w:lineRule="auto"/>
        <w:ind w:left="1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Articles 21 à 24 du décret n° 2020-1417 du 19 novembre 2020 </w:t>
      </w:r>
      <w:r>
        <w:rPr>
          <w:rFonts w:ascii="Times New Roman" w:eastAsia="Times New Roman" w:hAnsi="Times New Roman" w:cs="Times New Roman"/>
          <w:sz w:val="20"/>
        </w:rPr>
        <w:t xml:space="preserve">concernant l’entrée, le séjour, l’activité professionnelle et les droits sociaux des ressortissants étrangers bénéficiaires de l’accord de retrait </w:t>
      </w:r>
    </w:p>
    <w:p w:rsidR="00624C7F" w:rsidRDefault="00493933">
      <w:pPr>
        <w:spacing w:after="129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4689" name="Group 4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5024" name="Shape 5024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1D487" id="Group 4689" o:spid="_x0000_s1026" style="width:484.8pt;height:.5pt;mso-position-horizontal-relative:char;mso-position-vertical-relative:lin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">
                <v:shape id="Shape 5024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m18YA&#10;AADdAAAADwAAAGRycy9kb3ducmV2LnhtbESP3WrCQBSE7wu+w3IE7+rGYItNXUUKgoRa8Idcn2ZP&#10;k5Ds2TS7xvj2rlDo5TAz3zDL9WAa0VPnKssKZtMIBHFudcWFgvNp+7wA4TyyxsYyKbiRg/Vq9LTE&#10;RNsrH6g/+kIECLsEFZTet4mULi/JoJvaljh4P7Yz6IPsCqk7vAa4aWQcRa/SYMVhocSWPkrK6+PF&#10;KOjrdB6nNX6dt29p9rv/jrPdZ6bUZDxs3kF4Gvx/+K+90wpeongOjzfh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Im18YAAADdAAAADwAAAAAAAAAAAAAAAACYAgAAZHJz&#10;L2Rvd25yZXYueG1sUEsFBgAAAAAEAAQA9QAAAIsDAAAAAA=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624C7F" w:rsidRDefault="00493933">
      <w:pPr>
        <w:spacing w:after="14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Carte valable </w:t>
      </w:r>
      <w:r w:rsidR="00E67164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ans accessible aux ressortissants britanniques et aux membres de leur famille résidant ré</w:t>
      </w:r>
      <w:r>
        <w:rPr>
          <w:rFonts w:ascii="Times New Roman" w:eastAsia="Times New Roman" w:hAnsi="Times New Roman" w:cs="Times New Roman"/>
          <w:sz w:val="24"/>
        </w:rPr>
        <w:t xml:space="preserve">gulièrement en </w:t>
      </w:r>
      <w:r w:rsidR="00E67164">
        <w:rPr>
          <w:rFonts w:ascii="Times New Roman" w:eastAsia="Times New Roman" w:hAnsi="Times New Roman" w:cs="Times New Roman"/>
          <w:sz w:val="24"/>
        </w:rPr>
        <w:t>Polynésie française</w:t>
      </w:r>
      <w:r>
        <w:rPr>
          <w:rFonts w:ascii="Times New Roman" w:eastAsia="Times New Roman" w:hAnsi="Times New Roman" w:cs="Times New Roman"/>
          <w:sz w:val="24"/>
        </w:rPr>
        <w:t xml:space="preserve"> avant le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 janvier 2021 justifiant au moment de leur demande soit :  </w:t>
      </w:r>
    </w:p>
    <w:p w:rsidR="00E67164" w:rsidRPr="00E67164" w:rsidRDefault="00493933" w:rsidP="00E67164">
      <w:pPr>
        <w:pStyle w:val="Paragraphedeliste"/>
        <w:numPr>
          <w:ilvl w:val="0"/>
          <w:numId w:val="8"/>
        </w:numPr>
        <w:spacing w:after="0" w:line="249" w:lineRule="auto"/>
        <w:ind w:right="2115"/>
        <w:jc w:val="both"/>
        <w:rPr>
          <w:rFonts w:ascii="Times New Roman" w:eastAsia="Times New Roman" w:hAnsi="Times New Roman" w:cs="Times New Roman"/>
          <w:sz w:val="24"/>
        </w:rPr>
      </w:pPr>
      <w:r w:rsidRPr="00E67164">
        <w:rPr>
          <w:rFonts w:ascii="Times New Roman" w:eastAsia="Times New Roman" w:hAnsi="Times New Roman" w:cs="Times New Roman"/>
          <w:sz w:val="24"/>
        </w:rPr>
        <w:t xml:space="preserve">d’une ancienneté de séjour en </w:t>
      </w:r>
      <w:r w:rsidR="00E67164" w:rsidRPr="00E67164">
        <w:rPr>
          <w:rFonts w:ascii="Times New Roman" w:eastAsia="Times New Roman" w:hAnsi="Times New Roman" w:cs="Times New Roman"/>
          <w:sz w:val="24"/>
        </w:rPr>
        <w:t>Polynésie française</w:t>
      </w:r>
      <w:r w:rsidRPr="00E67164">
        <w:rPr>
          <w:rFonts w:ascii="Times New Roman" w:eastAsia="Times New Roman" w:hAnsi="Times New Roman" w:cs="Times New Roman"/>
          <w:sz w:val="24"/>
        </w:rPr>
        <w:t xml:space="preserve"> supérieure à 5 ans </w:t>
      </w:r>
    </w:p>
    <w:p w:rsidR="00624C7F" w:rsidRDefault="00493933" w:rsidP="00E67164">
      <w:pPr>
        <w:pStyle w:val="Paragraphedeliste"/>
        <w:numPr>
          <w:ilvl w:val="0"/>
          <w:numId w:val="8"/>
        </w:numPr>
        <w:spacing w:after="0" w:line="249" w:lineRule="auto"/>
        <w:ind w:right="2115"/>
        <w:jc w:val="both"/>
      </w:pPr>
      <w:r w:rsidRPr="00E67164">
        <w:rPr>
          <w:rFonts w:ascii="Times New Roman" w:eastAsia="Times New Roman" w:hAnsi="Times New Roman" w:cs="Times New Roman"/>
          <w:sz w:val="24"/>
        </w:rPr>
        <w:t xml:space="preserve">être dans </w:t>
      </w:r>
      <w:r w:rsidR="00E67164">
        <w:rPr>
          <w:rFonts w:ascii="Times New Roman" w:eastAsia="Times New Roman" w:hAnsi="Times New Roman" w:cs="Times New Roman"/>
          <w:sz w:val="24"/>
        </w:rPr>
        <w:t xml:space="preserve">l’une des situations suivantes </w:t>
      </w:r>
      <w:r w:rsidRPr="00E67164">
        <w:rPr>
          <w:rFonts w:ascii="Times New Roman" w:eastAsia="Times New Roman" w:hAnsi="Times New Roman" w:cs="Times New Roman"/>
          <w:sz w:val="24"/>
        </w:rPr>
        <w:t xml:space="preserve">:  </w:t>
      </w:r>
    </w:p>
    <w:p w:rsidR="00624C7F" w:rsidRDefault="00493933" w:rsidP="00E67164">
      <w:pPr>
        <w:pStyle w:val="Paragraphedeliste"/>
        <w:numPr>
          <w:ilvl w:val="0"/>
          <w:numId w:val="9"/>
        </w:numPr>
        <w:spacing w:after="10" w:line="249" w:lineRule="auto"/>
        <w:jc w:val="both"/>
      </w:pPr>
      <w:r w:rsidRPr="00E67164">
        <w:rPr>
          <w:rFonts w:ascii="Times New Roman" w:eastAsia="Times New Roman" w:hAnsi="Times New Roman" w:cs="Times New Roman"/>
          <w:sz w:val="24"/>
        </w:rPr>
        <w:t xml:space="preserve">ressortissant britannique marié </w:t>
      </w:r>
      <w:r w:rsidRPr="00E67164">
        <w:rPr>
          <w:rFonts w:ascii="Times New Roman" w:eastAsia="Times New Roman" w:hAnsi="Times New Roman" w:cs="Times New Roman"/>
          <w:sz w:val="24"/>
        </w:rPr>
        <w:t>à  un ressortissant Français avant le 1</w:t>
      </w:r>
      <w:r w:rsidRPr="00E67164">
        <w:rPr>
          <w:rFonts w:ascii="Times New Roman" w:eastAsia="Times New Roman" w:hAnsi="Times New Roman" w:cs="Times New Roman"/>
          <w:sz w:val="24"/>
          <w:vertAlign w:val="superscript"/>
        </w:rPr>
        <w:t>er</w:t>
      </w:r>
      <w:r w:rsidRPr="00E67164">
        <w:rPr>
          <w:rFonts w:ascii="Times New Roman" w:eastAsia="Times New Roman" w:hAnsi="Times New Roman" w:cs="Times New Roman"/>
          <w:sz w:val="24"/>
        </w:rPr>
        <w:t xml:space="preserve"> janvier 2021 ; </w:t>
      </w:r>
    </w:p>
    <w:p w:rsidR="00624C7F" w:rsidRDefault="00493933" w:rsidP="00E67164">
      <w:pPr>
        <w:pStyle w:val="Paragraphedeliste"/>
        <w:numPr>
          <w:ilvl w:val="0"/>
          <w:numId w:val="9"/>
        </w:numPr>
        <w:spacing w:after="114" w:line="249" w:lineRule="auto"/>
        <w:jc w:val="both"/>
      </w:pPr>
      <w:r w:rsidRPr="00E67164">
        <w:rPr>
          <w:rFonts w:ascii="Times New Roman" w:eastAsia="Times New Roman" w:hAnsi="Times New Roman" w:cs="Times New Roman"/>
          <w:sz w:val="24"/>
        </w:rPr>
        <w:t xml:space="preserve">travailleur salarié ou non salarié britannique qui a cessé son activité en </w:t>
      </w:r>
      <w:r w:rsidR="00E67164">
        <w:rPr>
          <w:rFonts w:ascii="Times New Roman" w:eastAsia="Times New Roman" w:hAnsi="Times New Roman" w:cs="Times New Roman"/>
          <w:sz w:val="24"/>
        </w:rPr>
        <w:t>Polynésie française</w:t>
      </w:r>
      <w:r w:rsidRPr="00E67164"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7F" w:rsidRDefault="00493933">
      <w:pPr>
        <w:spacing w:after="14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elon sa situation, le demandeur doit fournir les originaux accompagnés d’une copie des documents suivan</w:t>
      </w:r>
      <w:r>
        <w:rPr>
          <w:rFonts w:ascii="Times New Roman" w:eastAsia="Times New Roman" w:hAnsi="Times New Roman" w:cs="Times New Roman"/>
          <w:sz w:val="24"/>
        </w:rPr>
        <w:t xml:space="preserve">ts : </w:t>
      </w:r>
    </w:p>
    <w:p w:rsidR="00624C7F" w:rsidRPr="00E67164" w:rsidRDefault="00493933">
      <w:pPr>
        <w:numPr>
          <w:ilvl w:val="0"/>
          <w:numId w:val="2"/>
        </w:numPr>
        <w:spacing w:after="13" w:line="248" w:lineRule="auto"/>
        <w:ind w:hanging="283"/>
        <w:rPr>
          <w:b/>
        </w:rPr>
      </w:pPr>
      <w:r w:rsidRPr="00E67164">
        <w:rPr>
          <w:rFonts w:ascii="Times New Roman" w:eastAsia="Times New Roman" w:hAnsi="Times New Roman" w:cs="Times New Roman"/>
          <w:b/>
          <w:sz w:val="28"/>
          <w:u w:val="single" w:color="000000"/>
        </w:rPr>
        <w:t>Documents communs à toutes les demandes :</w:t>
      </w:r>
      <w:r w:rsidRPr="00E6716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24C7F" w:rsidRDefault="00493933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75" w:type="dxa"/>
        <w:tblInd w:w="5" w:type="dxa"/>
        <w:tblCellMar>
          <w:top w:w="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072"/>
      </w:tblGrid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Passeport en cours de validité (pages relatives à l’état civil et aux dates de validité) </w:t>
            </w:r>
          </w:p>
        </w:tc>
      </w:tr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Titre de séjour si disponible (même périmé) </w:t>
            </w:r>
          </w:p>
        </w:tc>
      </w:tr>
      <w:tr w:rsidR="00624C7F">
        <w:trPr>
          <w:trHeight w:val="20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Justificatif de séjour en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l’année 2020 : </w:t>
            </w:r>
          </w:p>
          <w:p w:rsidR="00624C7F" w:rsidRDefault="0049393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facture d’électricité (ou eau, téléphone, accès internet) </w:t>
            </w:r>
          </w:p>
          <w:p w:rsidR="00624C7F" w:rsidRDefault="0049393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ou bail de location ou quittance de loyer si locataire </w:t>
            </w:r>
          </w:p>
          <w:p w:rsidR="00624C7F" w:rsidRDefault="0049393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ou avis d’imposition foncière  </w:t>
            </w:r>
          </w:p>
          <w:p w:rsidR="00624C7F" w:rsidRDefault="0049393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ou titre de séjour (même périmé) </w:t>
            </w:r>
          </w:p>
          <w:p w:rsidR="00624C7F" w:rsidRDefault="00493933">
            <w:pPr>
              <w:numPr>
                <w:ilvl w:val="0"/>
                <w:numId w:val="3"/>
              </w:numPr>
              <w:spacing w:after="41"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en cas d’hébergement chez un particulier </w:t>
            </w:r>
            <w:r>
              <w:rPr>
                <w:rFonts w:ascii="Times New Roman" w:eastAsia="Times New Roman" w:hAnsi="Times New Roman" w:cs="Times New Roman"/>
              </w:rPr>
              <w:t xml:space="preserve">: attestation de l’hébergeant datée et signée, copie de sa carte d’identité ou de sa carte de séjour  </w:t>
            </w:r>
          </w:p>
          <w:p w:rsidR="00624C7F" w:rsidRDefault="0049393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>tout autre justificatif au choix du demandeur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photographies d’identité  </w:t>
            </w:r>
          </w:p>
        </w:tc>
      </w:tr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 w:rsidP="00E671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Justificatifs d’assurance maladie </w:t>
            </w:r>
          </w:p>
        </w:tc>
      </w:tr>
    </w:tbl>
    <w:p w:rsidR="00624C7F" w:rsidRDefault="00493933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:rsidR="00624C7F" w:rsidRPr="00E67164" w:rsidRDefault="00493933">
      <w:pPr>
        <w:numPr>
          <w:ilvl w:val="0"/>
          <w:numId w:val="2"/>
        </w:numPr>
        <w:spacing w:after="13" w:line="248" w:lineRule="auto"/>
        <w:ind w:hanging="283"/>
        <w:rPr>
          <w:b/>
        </w:rPr>
      </w:pPr>
      <w:r w:rsidRPr="00E67164">
        <w:rPr>
          <w:rFonts w:ascii="Times New Roman" w:eastAsia="Times New Roman" w:hAnsi="Times New Roman" w:cs="Times New Roman"/>
          <w:b/>
          <w:sz w:val="28"/>
          <w:u w:val="single" w:color="000000"/>
        </w:rPr>
        <w:t>Documents à l’appui d’une demande au titre d’une ancienneté de séjour</w:t>
      </w:r>
      <w:r w:rsidRPr="00E6716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67164">
        <w:rPr>
          <w:rFonts w:ascii="Times New Roman" w:eastAsia="Times New Roman" w:hAnsi="Times New Roman" w:cs="Times New Roman"/>
          <w:b/>
          <w:sz w:val="28"/>
          <w:u w:val="single" w:color="000000"/>
        </w:rPr>
        <w:t>supérieure à 5 ans :</w:t>
      </w:r>
      <w:r w:rsidRPr="00E6716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24C7F" w:rsidRDefault="00493933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tbl>
      <w:tblPr>
        <w:tblStyle w:val="TableGrid"/>
        <w:tblW w:w="9775" w:type="dxa"/>
        <w:tblInd w:w="5" w:type="dxa"/>
        <w:tblCellMar>
          <w:top w:w="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072"/>
      </w:tblGrid>
      <w:tr w:rsidR="00624C7F">
        <w:trPr>
          <w:trHeight w:val="286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Pr="00E67164" w:rsidRDefault="00493933">
            <w:pPr>
              <w:spacing w:after="0"/>
              <w:ind w:right="10"/>
              <w:jc w:val="center"/>
              <w:rPr>
                <w:b/>
              </w:rPr>
            </w:pPr>
            <w:r w:rsidRPr="00E67164">
              <w:rPr>
                <w:rFonts w:ascii="Times New Roman" w:eastAsia="Times New Roman" w:hAnsi="Times New Roman" w:cs="Times New Roman"/>
                <w:b/>
                <w:sz w:val="24"/>
              </w:rPr>
              <w:t>Documents communs</w:t>
            </w:r>
            <w:r w:rsidRPr="00E6716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 w:rsidP="00E671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Justificatif établissant la date d’installation en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24C7F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 w:rsidP="00E6716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Attestation sur l’honneur de ne pas s’être absenté de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pendant plus de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années consécutives avant le 01/01/2021 </w:t>
            </w:r>
          </w:p>
        </w:tc>
      </w:tr>
      <w:tr w:rsidR="00624C7F">
        <w:trPr>
          <w:trHeight w:val="286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Pour un ressortissant étranger membre de famille d’un ressortissant britannique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4C7F">
        <w:trPr>
          <w:trHeight w:val="19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 attestant de l’existence du lien familial avant le 01/01/2021  </w:t>
            </w:r>
          </w:p>
          <w:p w:rsidR="00624C7F" w:rsidRDefault="00493933">
            <w:pPr>
              <w:numPr>
                <w:ilvl w:val="0"/>
                <w:numId w:val="4"/>
              </w:numPr>
              <w:spacing w:after="6" w:line="236" w:lineRule="auto"/>
              <w:ind w:hanging="142"/>
            </w:pPr>
            <w:r>
              <w:rPr>
                <w:rFonts w:ascii="Times New Roman" w:eastAsia="Times New Roman" w:hAnsi="Times New Roman" w:cs="Times New Roman"/>
              </w:rPr>
              <w:t xml:space="preserve">au titre du mariage : livret de famille ou acte de mariage (retranscrit si le mariage a eu lieu à l’étranger) </w:t>
            </w:r>
          </w:p>
          <w:p w:rsidR="00624C7F" w:rsidRDefault="00493933">
            <w:pPr>
              <w:numPr>
                <w:ilvl w:val="0"/>
                <w:numId w:val="4"/>
              </w:numPr>
              <w:spacing w:after="3" w:line="237" w:lineRule="auto"/>
              <w:ind w:hanging="142"/>
            </w:pPr>
            <w:r>
              <w:rPr>
                <w:rFonts w:ascii="Times New Roman" w:eastAsia="Times New Roman" w:hAnsi="Times New Roman" w:cs="Times New Roman"/>
              </w:rPr>
              <w:t>au titre d’un partenariat enregistré (PACS) : attestation de non dissolu</w:t>
            </w:r>
            <w:r>
              <w:rPr>
                <w:rFonts w:ascii="Times New Roman" w:eastAsia="Times New Roman" w:hAnsi="Times New Roman" w:cs="Times New Roman"/>
              </w:rPr>
              <w:t xml:space="preserve">tion de moins de 3 mois ou certificat datant de moins de 3 mois de partenariat enregistré à l’étranger </w:t>
            </w:r>
          </w:p>
          <w:p w:rsidR="00624C7F" w:rsidRDefault="00493933">
            <w:pPr>
              <w:numPr>
                <w:ilvl w:val="0"/>
                <w:numId w:val="4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</w:rPr>
              <w:t xml:space="preserve">au titre d’une relation de concubinage dûment attestée : attestation sur l’honneur de concubinage et preuve par tout moyen </w:t>
            </w:r>
          </w:p>
        </w:tc>
      </w:tr>
      <w:tr w:rsidR="00624C7F">
        <w:trPr>
          <w:trHeight w:val="5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105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Passeport du citoyen bri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tannique avec lequel le demandeur est lié, à défaut le titre de séjour ou l’attestation de dépôt de la demande de titre </w:t>
            </w:r>
          </w:p>
        </w:tc>
      </w:tr>
      <w:tr w:rsidR="00624C7F">
        <w:trPr>
          <w:trHeight w:val="566"/>
        </w:trPr>
        <w:tc>
          <w:tcPr>
            <w:tcW w:w="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Pour le descendant ou l’ascendant direct et/ou ceux du conjoint 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extrait d’acte de naissance ou du livret de famille et justificatifs de prise en charge (avis d’imposition, jugement…) </w:t>
            </w:r>
          </w:p>
        </w:tc>
      </w:tr>
      <w:tr w:rsidR="00624C7F">
        <w:trPr>
          <w:trHeight w:val="8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 lien familial rompu avant le 31/12/2020 : </w:t>
            </w:r>
          </w:p>
          <w:p w:rsidR="00624C7F" w:rsidRDefault="00493933">
            <w:pPr>
              <w:numPr>
                <w:ilvl w:val="0"/>
                <w:numId w:val="5"/>
              </w:numPr>
              <w:spacing w:after="20"/>
              <w:ind w:hanging="142"/>
            </w:pPr>
            <w:r>
              <w:rPr>
                <w:rFonts w:ascii="Times New Roman" w:eastAsia="Times New Roman" w:hAnsi="Times New Roman" w:cs="Times New Roman"/>
              </w:rPr>
              <w:t xml:space="preserve">En cas de décès : acte de décès du ressortissant Britannique  </w:t>
            </w:r>
          </w:p>
          <w:p w:rsidR="00624C7F" w:rsidRDefault="00493933">
            <w:pPr>
              <w:numPr>
                <w:ilvl w:val="0"/>
                <w:numId w:val="5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</w:rPr>
              <w:t>En cas de divorce ou d’annulation de mariage : jugement de divorce ou d’annulation de mariage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24C7F" w:rsidRDefault="00493933" w:rsidP="0049393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Pr="00E67164" w:rsidRDefault="00493933">
      <w:pPr>
        <w:numPr>
          <w:ilvl w:val="0"/>
          <w:numId w:val="2"/>
        </w:numPr>
        <w:spacing w:after="13" w:line="248" w:lineRule="auto"/>
        <w:ind w:hanging="283"/>
        <w:rPr>
          <w:b/>
        </w:rPr>
      </w:pPr>
      <w:r w:rsidRPr="00E67164">
        <w:rPr>
          <w:rFonts w:ascii="Times New Roman" w:eastAsia="Times New Roman" w:hAnsi="Times New Roman" w:cs="Times New Roman"/>
          <w:b/>
          <w:sz w:val="28"/>
          <w:u w:val="single" w:color="000000"/>
        </w:rPr>
        <w:t>Documents à l’appui d’une demande au titre d’une des situations suivantes :</w:t>
      </w:r>
      <w:r w:rsidRPr="00E6716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24C7F" w:rsidRDefault="00493933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75" w:type="dxa"/>
        <w:tblInd w:w="5" w:type="dxa"/>
        <w:tblCellMar>
          <w:top w:w="2" w:type="dxa"/>
          <w:left w:w="11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03"/>
        <w:gridCol w:w="9072"/>
      </w:tblGrid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C7F" w:rsidRDefault="00624C7F"/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C7F" w:rsidRPr="00E67164" w:rsidRDefault="00493933">
            <w:pPr>
              <w:spacing w:after="0"/>
              <w:ind w:left="576"/>
              <w:rPr>
                <w:b/>
              </w:rPr>
            </w:pPr>
            <w:r w:rsidRPr="00E671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Ressortissant britannique conjoint marié d’un ressortissant Français </w:t>
            </w:r>
            <w:r w:rsidRPr="00E6716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24C7F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61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 attestant de l’existence du lien familial au titre du mariage avant le 01/01/2021 : </w:t>
            </w:r>
          </w:p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livret de famille ou acte de mariage (retranscrit si le mariage a eu lieu à l’étranger) </w:t>
            </w:r>
          </w:p>
        </w:tc>
      </w:tr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right="61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Passeport, carte nationalité d’identité ou certificat de nationalité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française du conjoint  </w:t>
            </w:r>
          </w:p>
        </w:tc>
      </w:tr>
      <w:tr w:rsidR="00624C7F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C7F" w:rsidRDefault="00624C7F"/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164" w:rsidRDefault="00E67164">
            <w:pPr>
              <w:spacing w:after="0"/>
              <w:ind w:left="53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24C7F" w:rsidRDefault="00493933">
            <w:pPr>
              <w:spacing w:after="0"/>
              <w:ind w:left="53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67164">
              <w:rPr>
                <w:rFonts w:ascii="Times New Roman" w:eastAsia="Times New Roman" w:hAnsi="Times New Roman" w:cs="Times New Roman"/>
                <w:b/>
                <w:sz w:val="24"/>
              </w:rPr>
              <w:t>Travailleur salarié ou non salarié britannique qui a cessé son activité :</w:t>
            </w:r>
            <w:r w:rsidRPr="00E6716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67164" w:rsidRPr="00E67164" w:rsidRDefault="00E67164">
            <w:pPr>
              <w:spacing w:after="0"/>
              <w:ind w:left="535"/>
              <w:rPr>
                <w:b/>
              </w:rPr>
            </w:pPr>
          </w:p>
        </w:tc>
      </w:tr>
      <w:tr w:rsidR="00624C7F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22"/>
              <w:ind w:right="61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22"/>
              <w:ind w:right="61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84"/>
              <w:ind w:right="61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61"/>
              <w:jc w:val="right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Pour faire valoir ses droits à une pension de retraite : </w:t>
            </w:r>
          </w:p>
          <w:p w:rsidR="00624C7F" w:rsidRDefault="00493933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notification de retraite ou le titre de pension </w:t>
            </w:r>
          </w:p>
          <w:p w:rsidR="00624C7F" w:rsidRDefault="00493933">
            <w:pPr>
              <w:numPr>
                <w:ilvl w:val="0"/>
                <w:numId w:val="6"/>
              </w:numPr>
              <w:spacing w:after="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Tout document prouvant l’exercice d’une activité professionnelle pendant les 12 derniers mois en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 w:rsidP="00E67164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 justifiant une résidence supérieure à 3 ans en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24C7F">
        <w:trPr>
          <w:trHeight w:val="24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22"/>
              <w:ind w:left="274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22"/>
              <w:ind w:left="274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204"/>
              <w:ind w:left="274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209"/>
              <w:ind w:left="274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C7F" w:rsidRDefault="00493933">
            <w:pPr>
              <w:spacing w:after="0"/>
              <w:ind w:left="274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7F" w:rsidRDefault="00493933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la suite d’une incapacité permanente de travail : </w:t>
            </w:r>
          </w:p>
          <w:p w:rsidR="00624C7F" w:rsidRDefault="00493933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certificat d’incapacité permanente de travail </w:t>
            </w:r>
          </w:p>
          <w:p w:rsidR="00624C7F" w:rsidRDefault="00493933">
            <w:pPr>
              <w:numPr>
                <w:ilvl w:val="0"/>
                <w:numId w:val="7"/>
              </w:numPr>
              <w:spacing w:after="0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Tout document prouvant l’exercice d’une activité professionnelle en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</w:p>
          <w:p w:rsidR="00624C7F" w:rsidRDefault="00493933">
            <w:pPr>
              <w:numPr>
                <w:ilvl w:val="0"/>
                <w:numId w:val="7"/>
              </w:numPr>
              <w:spacing w:after="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 justifiant une résidence supérieure à 2 ans en </w:t>
            </w:r>
            <w:r w:rsidR="00E67164">
              <w:rPr>
                <w:rFonts w:ascii="Times New Roman" w:eastAsia="Times New Roman" w:hAnsi="Times New Roman" w:cs="Times New Roman"/>
                <w:sz w:val="24"/>
              </w:rPr>
              <w:t>Polynésie française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(non requis si l’incapacité résulte d’un accident de travail ou d’une maladie professionnelle) </w:t>
            </w:r>
          </w:p>
          <w:p w:rsidR="00624C7F" w:rsidRDefault="00493933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Si l’incapacité permanente de travail résulte d’un accident de travail ou d’une maladie professionnelle, joindre également le document attestant  d’un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rente </w:t>
            </w:r>
          </w:p>
        </w:tc>
      </w:tr>
    </w:tbl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>
      <w:pPr>
        <w:spacing w:after="0"/>
        <w:ind w:left="6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Default="00493933" w:rsidP="00E6716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4C7F" w:rsidRPr="00E67164" w:rsidRDefault="00493933">
      <w:pPr>
        <w:spacing w:after="106" w:line="248" w:lineRule="auto"/>
        <w:ind w:left="-5" w:hanging="10"/>
        <w:rPr>
          <w:b/>
        </w:rPr>
      </w:pPr>
      <w:r w:rsidRPr="00E67164">
        <w:rPr>
          <w:rFonts w:ascii="Times New Roman" w:eastAsia="Times New Roman" w:hAnsi="Times New Roman" w:cs="Times New Roman"/>
          <w:b/>
        </w:rPr>
        <w:t xml:space="preserve">L’administration se réserve le droit de solliciter des éléments complémentaires en tant que de besoin. </w:t>
      </w:r>
    </w:p>
    <w:p w:rsidR="00624C7F" w:rsidRDefault="0049393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24C7F" w:rsidRDefault="00493933">
      <w:pPr>
        <w:spacing w:after="0"/>
      </w:pPr>
      <w:r>
        <w:rPr>
          <w:rFonts w:ascii="Times New Roman" w:eastAsia="Times New Roman" w:hAnsi="Times New Roman" w:cs="Times New Roman"/>
          <w:u w:val="single" w:color="000000"/>
        </w:rPr>
        <w:t>Nous contacter :</w:t>
      </w:r>
      <w:r>
        <w:rPr>
          <w:rFonts w:ascii="Times New Roman" w:eastAsia="Times New Roman" w:hAnsi="Times New Roman" w:cs="Times New Roman"/>
        </w:rPr>
        <w:t xml:space="preserve"> </w:t>
      </w:r>
    </w:p>
    <w:p w:rsidR="00E67164" w:rsidRPr="00B251FB" w:rsidRDefault="00E67164" w:rsidP="00E67164">
      <w:pPr>
        <w:pStyle w:val="Lgende"/>
        <w:ind w:left="284"/>
        <w:jc w:val="both"/>
        <w:rPr>
          <w:i w:val="0"/>
          <w:sz w:val="22"/>
          <w:szCs w:val="22"/>
        </w:rPr>
      </w:pPr>
      <w:r>
        <w:rPr>
          <w:rFonts w:cs="Times New Roman"/>
          <w:sz w:val="20"/>
        </w:rPr>
        <w:t xml:space="preserve">Adresse : </w:t>
      </w:r>
      <w:r>
        <w:rPr>
          <w:i w:val="0"/>
          <w:sz w:val="22"/>
          <w:szCs w:val="22"/>
        </w:rPr>
        <w:t>D</w:t>
      </w:r>
      <w:r w:rsidRPr="00B251FB">
        <w:rPr>
          <w:i w:val="0"/>
          <w:sz w:val="22"/>
          <w:szCs w:val="22"/>
        </w:rPr>
        <w:t xml:space="preserve">irection de la réglementation et des affaires juridiques (DIRAJ) – Bureau de la réglementation et des élections - section Etrangers à l’adresse suivante : </w:t>
      </w:r>
      <w:hyperlink r:id="rId5" w:history="1">
        <w:r w:rsidRPr="00B251FB">
          <w:rPr>
            <w:rStyle w:val="Lienhypertexte"/>
            <w:i w:val="0"/>
            <w:sz w:val="22"/>
            <w:szCs w:val="22"/>
          </w:rPr>
          <w:t>etrangers@polynesie-francaise.pref.gouv.fr</w:t>
        </w:r>
      </w:hyperlink>
      <w:r w:rsidRPr="00B251FB">
        <w:rPr>
          <w:i w:val="0"/>
          <w:sz w:val="22"/>
          <w:szCs w:val="22"/>
        </w:rPr>
        <w:t xml:space="preserve"> </w:t>
      </w:r>
    </w:p>
    <w:p w:rsidR="00624C7F" w:rsidRDefault="0049393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24C7F">
      <w:pgSz w:w="11906" w:h="16838"/>
      <w:pgMar w:top="576" w:right="1133" w:bottom="6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ECD"/>
    <w:multiLevelType w:val="hybridMultilevel"/>
    <w:tmpl w:val="BD7CE6EE"/>
    <w:lvl w:ilvl="0" w:tplc="BCC2E3A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2059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EC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F4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603B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1FD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027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E128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C224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626FE"/>
    <w:multiLevelType w:val="hybridMultilevel"/>
    <w:tmpl w:val="1B98E646"/>
    <w:lvl w:ilvl="0" w:tplc="BB50816E">
      <w:start w:val="1"/>
      <w:numFmt w:val="decimal"/>
      <w:lvlText w:val="%1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E6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EE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22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47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C2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2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0A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3680A"/>
    <w:multiLevelType w:val="hybridMultilevel"/>
    <w:tmpl w:val="2D5C7DB2"/>
    <w:lvl w:ilvl="0" w:tplc="76306B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20ACA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E9B74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0752C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E548C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A8C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49A92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540A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40A88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65629"/>
    <w:multiLevelType w:val="hybridMultilevel"/>
    <w:tmpl w:val="D69EE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56867"/>
    <w:multiLevelType w:val="hybridMultilevel"/>
    <w:tmpl w:val="0670362E"/>
    <w:lvl w:ilvl="0" w:tplc="DDA226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E64F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A8028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E9DD6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B3B2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EB0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4C4C2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E1ED0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4DFB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4320C4"/>
    <w:multiLevelType w:val="hybridMultilevel"/>
    <w:tmpl w:val="88D0FA6A"/>
    <w:lvl w:ilvl="0" w:tplc="57FAA358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EDEEE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EA60E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0F0A4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0A3D8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AB0D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CE594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2573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63780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D065AE"/>
    <w:multiLevelType w:val="hybridMultilevel"/>
    <w:tmpl w:val="153E29E6"/>
    <w:lvl w:ilvl="0" w:tplc="E93C5C2A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E94B2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4C86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C90E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1468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2E89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68453A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82DA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8C198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FE7CB6"/>
    <w:multiLevelType w:val="hybridMultilevel"/>
    <w:tmpl w:val="61708398"/>
    <w:lvl w:ilvl="0" w:tplc="F318A45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27636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04586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61B90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60122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475F8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3B04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8E39A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C61C2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1A0960"/>
    <w:multiLevelType w:val="hybridMultilevel"/>
    <w:tmpl w:val="AEC8B0A6"/>
    <w:lvl w:ilvl="0" w:tplc="BC8CF3EE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7F"/>
    <w:rsid w:val="00493933"/>
    <w:rsid w:val="00624C7F"/>
    <w:rsid w:val="00E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1EAD-5B63-4908-814A-DEEB2E7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67164"/>
    <w:pPr>
      <w:ind w:left="720"/>
      <w:contextualSpacing/>
    </w:pPr>
  </w:style>
  <w:style w:type="character" w:styleId="Lienhypertexte">
    <w:name w:val="Hyperlink"/>
    <w:rsid w:val="00E67164"/>
    <w:rPr>
      <w:color w:val="0000FF"/>
      <w:u w:val="single"/>
    </w:rPr>
  </w:style>
  <w:style w:type="paragraph" w:styleId="Lgende">
    <w:name w:val="caption"/>
    <w:basedOn w:val="Normal"/>
    <w:qFormat/>
    <w:rsid w:val="00E671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rangers@polynesie-francaise.pref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4219</Characters>
  <Application>Microsoft Office Word</Application>
  <DocSecurity>0</DocSecurity>
  <Lines>35</Lines>
  <Paragraphs>9</Paragraphs>
  <ScaleCrop>false</ScaleCrop>
  <Company>DSIC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BEAUGRARD Mareva</dc:creator>
  <cp:keywords/>
  <cp:lastModifiedBy>BEAUGRARD Mareva</cp:lastModifiedBy>
  <cp:revision>3</cp:revision>
  <dcterms:created xsi:type="dcterms:W3CDTF">2021-01-27T00:14:00Z</dcterms:created>
  <dcterms:modified xsi:type="dcterms:W3CDTF">2021-01-27T00:15:00Z</dcterms:modified>
</cp:coreProperties>
</file>